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</w:rPr>
        <w:t xml:space="preserve">Maya Ortiz</w:t>
      </w:r>
    </w:p>
    <w:p>
      <w:r>
        <w:t xml:space="preserve">maya.ortiz@example.com | (555) 010-4477 | Denver, CO</w:t>
      </w:r>
    </w:p>
    <w:p>
      <w:r>
        <w:rPr>
          <w:b/>
        </w:rPr>
        <w:t xml:space="preserve">EXPERIENCE</w:t>
      </w:r>
    </w:p>
    <w:p>
      <w:r>
        <w:rPr>
          <w:b/>
        </w:rPr>
        <w:t xml:space="preserve">Senior Data Analyst</w:t>
      </w:r>
      <w:r>
        <w:t xml:space="preserve">, Northwind Traders Inc. | 2021 - Present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2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3"/>
        </w:numPr>
      </w:pPr>
      <w:r>
        <w:t xml:space="preserve">Trained 12 analysts on dbt and code review</w:t>
      </w:r>
    </w:p>
    <w:sectPr>
      <w:pgSz w:w="12240" w:h="15840"/>
      <w:pgMar w:top="1080" w:right="1080" w:bottom="1080" w:left="1080" w:header="500" w:footer="50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"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<Relationships xmlns="http://schemas.openxmlformats.org/package/2006/relationships"><Relationship Id="rIdNum" Type="http://schemas.openxmlformats.org/officeDocument/2006/relationships/numbering" Target="numbering.xml"/></Relationships>
</file>